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F56F8" w14:textId="77777777" w:rsidR="00082B50" w:rsidRDefault="00082B50" w:rsidP="00082B50">
      <w:pPr>
        <w:jc w:val="right"/>
        <w:rPr>
          <w:rFonts w:cstheme="minorHAnsi"/>
          <w:sz w:val="20"/>
          <w:szCs w:val="20"/>
          <w:lang w:val="el-GR"/>
        </w:rPr>
      </w:pPr>
    </w:p>
    <w:p w14:paraId="6DF44E40" w14:textId="1C1ACAB7" w:rsidR="00623BE4" w:rsidRPr="00850995" w:rsidRDefault="00372B07" w:rsidP="00082B50">
      <w:pPr>
        <w:jc w:val="right"/>
        <w:rPr>
          <w:rFonts w:ascii="Trebuchet MS" w:hAnsi="Trebuchet MS" w:cstheme="minorHAnsi"/>
        </w:rPr>
      </w:pPr>
      <w:r w:rsidRPr="00850995">
        <w:rPr>
          <w:rFonts w:cstheme="minorHAnsi"/>
          <w:sz w:val="20"/>
          <w:szCs w:val="20"/>
        </w:rPr>
        <w:t xml:space="preserve"> </w:t>
      </w:r>
      <w:r w:rsidR="0069735B" w:rsidRPr="00850995">
        <w:rPr>
          <w:rFonts w:ascii="Trebuchet MS" w:hAnsi="Trebuchet MS" w:cstheme="minorHAnsi"/>
        </w:rPr>
        <w:t>11</w:t>
      </w:r>
      <w:r w:rsidR="00D02066" w:rsidRPr="00850995">
        <w:rPr>
          <w:rFonts w:ascii="Trebuchet MS" w:hAnsi="Trebuchet MS" w:cstheme="minorHAnsi"/>
        </w:rPr>
        <w:t xml:space="preserve"> </w:t>
      </w:r>
      <w:r w:rsidR="00D171A9">
        <w:rPr>
          <w:rFonts w:ascii="Trebuchet MS" w:hAnsi="Trebuchet MS" w:cstheme="minorHAnsi"/>
        </w:rPr>
        <w:t>June</w:t>
      </w:r>
      <w:r w:rsidR="00564855" w:rsidRPr="00850995">
        <w:rPr>
          <w:rFonts w:ascii="Trebuchet MS" w:hAnsi="Trebuchet MS" w:cstheme="minorHAnsi"/>
        </w:rPr>
        <w:t xml:space="preserve"> 2026</w:t>
      </w:r>
    </w:p>
    <w:p w14:paraId="6EF58D34" w14:textId="77777777" w:rsidR="00082B50" w:rsidRPr="00850995" w:rsidRDefault="00082B50" w:rsidP="00082B50">
      <w:pPr>
        <w:jc w:val="center"/>
        <w:rPr>
          <w:rFonts w:ascii="Trebuchet MS" w:hAnsi="Trebuchet MS" w:cstheme="majorBidi"/>
          <w:b/>
          <w:bCs/>
        </w:rPr>
      </w:pPr>
    </w:p>
    <w:p w14:paraId="02C1BA4C" w14:textId="33223884" w:rsidR="00082B50" w:rsidRPr="00D171A9" w:rsidRDefault="00D171A9" w:rsidP="00607906">
      <w:pPr>
        <w:spacing w:before="240" w:after="360"/>
        <w:rPr>
          <w:rFonts w:ascii="Trebuchet MS" w:hAnsi="Trebuchet MS" w:cstheme="majorBidi"/>
          <w:b/>
          <w:bCs/>
          <w:sz w:val="28"/>
          <w:szCs w:val="28"/>
        </w:rPr>
      </w:pPr>
      <w:r w:rsidRPr="00D171A9">
        <w:rPr>
          <w:rFonts w:ascii="Trebuchet MS" w:hAnsi="Trebuchet MS" w:cstheme="majorBidi"/>
          <w:b/>
          <w:bCs/>
          <w:sz w:val="28"/>
          <w:szCs w:val="28"/>
        </w:rPr>
        <w:t xml:space="preserve">LEVANTE FERRIES </w:t>
      </w:r>
      <w:r w:rsidR="00FA2A6B">
        <w:rPr>
          <w:rFonts w:ascii="Trebuchet MS" w:hAnsi="Trebuchet MS" w:cstheme="majorBidi"/>
          <w:b/>
          <w:bCs/>
          <w:sz w:val="28"/>
          <w:szCs w:val="28"/>
        </w:rPr>
        <w:t xml:space="preserve">participates in the </w:t>
      </w:r>
      <w:r w:rsidRPr="00D171A9">
        <w:rPr>
          <w:rFonts w:ascii="Trebuchet MS" w:hAnsi="Trebuchet MS" w:cstheme="majorBidi"/>
          <w:b/>
          <w:bCs/>
          <w:sz w:val="28"/>
          <w:szCs w:val="28"/>
        </w:rPr>
        <w:t xml:space="preserve">European </w:t>
      </w:r>
      <w:r w:rsidR="00FA2A6B">
        <w:rPr>
          <w:rFonts w:ascii="Trebuchet MS" w:hAnsi="Trebuchet MS" w:cstheme="majorBidi"/>
          <w:b/>
          <w:bCs/>
          <w:sz w:val="28"/>
          <w:szCs w:val="28"/>
        </w:rPr>
        <w:t>p</w:t>
      </w:r>
      <w:r w:rsidR="00FA2A6B" w:rsidRPr="00D171A9">
        <w:rPr>
          <w:rFonts w:ascii="Trebuchet MS" w:hAnsi="Trebuchet MS" w:cstheme="majorBidi"/>
          <w:b/>
          <w:bCs/>
          <w:sz w:val="28"/>
          <w:szCs w:val="28"/>
        </w:rPr>
        <w:t xml:space="preserve">roject </w:t>
      </w:r>
      <w:r w:rsidRPr="00D171A9">
        <w:rPr>
          <w:rFonts w:ascii="Trebuchet MS" w:hAnsi="Trebuchet MS" w:cstheme="majorBidi"/>
          <w:b/>
          <w:bCs/>
          <w:sz w:val="28"/>
          <w:szCs w:val="28"/>
        </w:rPr>
        <w:t xml:space="preserve">FIT-HORIZONS </w:t>
      </w:r>
      <w:r w:rsidR="00FA2A6B">
        <w:rPr>
          <w:rFonts w:ascii="Trebuchet MS" w:hAnsi="Trebuchet MS" w:cstheme="majorBidi"/>
          <w:b/>
          <w:bCs/>
          <w:sz w:val="28"/>
          <w:szCs w:val="28"/>
        </w:rPr>
        <w:t>and shapes the future of green shipping</w:t>
      </w:r>
    </w:p>
    <w:p w14:paraId="624D05A9" w14:textId="58960C8C" w:rsidR="00D171A9" w:rsidRPr="00D171A9" w:rsidRDefault="00D171A9" w:rsidP="00D171A9">
      <w:pPr>
        <w:rPr>
          <w:rFonts w:ascii="Trebuchet MS" w:hAnsi="Trebuchet MS" w:cstheme="majorBidi"/>
          <w:bCs/>
          <w:sz w:val="22"/>
          <w:szCs w:val="22"/>
        </w:rPr>
      </w:pPr>
      <w:r w:rsidRPr="00FA2A6B">
        <w:rPr>
          <w:rFonts w:ascii="Trebuchet MS" w:hAnsi="Trebuchet MS" w:cstheme="majorBidi"/>
          <w:b/>
          <w:sz w:val="22"/>
          <w:szCs w:val="22"/>
        </w:rPr>
        <w:t>LEVANTE FERRIES</w:t>
      </w:r>
      <w:r w:rsidRPr="00D171A9">
        <w:rPr>
          <w:rFonts w:ascii="Trebuchet MS" w:hAnsi="Trebuchet MS" w:cstheme="majorBidi"/>
          <w:bCs/>
          <w:sz w:val="22"/>
          <w:szCs w:val="22"/>
        </w:rPr>
        <w:t xml:space="preserve"> is </w:t>
      </w:r>
      <w:r w:rsidR="00FA2A6B" w:rsidRPr="00D171A9">
        <w:rPr>
          <w:rFonts w:ascii="Trebuchet MS" w:hAnsi="Trebuchet MS" w:cstheme="majorBidi"/>
          <w:bCs/>
          <w:sz w:val="22"/>
          <w:szCs w:val="22"/>
        </w:rPr>
        <w:t xml:space="preserve">the only Greek ferry operator participating </w:t>
      </w:r>
      <w:r w:rsidRPr="00D171A9">
        <w:rPr>
          <w:rFonts w:ascii="Trebuchet MS" w:hAnsi="Trebuchet MS" w:cstheme="majorBidi"/>
          <w:bCs/>
          <w:sz w:val="22"/>
          <w:szCs w:val="22"/>
        </w:rPr>
        <w:t xml:space="preserve">in the new European project </w:t>
      </w:r>
      <w:r w:rsidRPr="00D171A9">
        <w:rPr>
          <w:rFonts w:ascii="Trebuchet MS" w:hAnsi="Trebuchet MS" w:cstheme="majorBidi"/>
          <w:b/>
          <w:bCs/>
          <w:sz w:val="22"/>
          <w:szCs w:val="22"/>
        </w:rPr>
        <w:t>FIT-HORIZONS (Flexible Tool Environment for Holistic Retrofits and Decarbonization of Ships)</w:t>
      </w:r>
      <w:r w:rsidRPr="00D171A9">
        <w:rPr>
          <w:rFonts w:ascii="Trebuchet MS" w:hAnsi="Trebuchet MS" w:cstheme="majorBidi"/>
          <w:bCs/>
          <w:sz w:val="22"/>
          <w:szCs w:val="22"/>
        </w:rPr>
        <w:t xml:space="preserve">, which aims to accelerate ship retrofits across Europe in a </w:t>
      </w:r>
      <w:r>
        <w:rPr>
          <w:rFonts w:ascii="Trebuchet MS" w:hAnsi="Trebuchet MS" w:cstheme="majorBidi"/>
          <w:bCs/>
          <w:sz w:val="22"/>
          <w:szCs w:val="22"/>
        </w:rPr>
        <w:t>quick</w:t>
      </w:r>
      <w:r w:rsidRPr="00D171A9">
        <w:rPr>
          <w:rFonts w:ascii="Trebuchet MS" w:hAnsi="Trebuchet MS" w:cstheme="majorBidi"/>
          <w:bCs/>
          <w:sz w:val="22"/>
          <w:szCs w:val="22"/>
        </w:rPr>
        <w:t xml:space="preserve">, safe and cost-effective manner. </w:t>
      </w:r>
      <w:r w:rsidR="007E45E5">
        <w:rPr>
          <w:rFonts w:ascii="Trebuchet MS" w:hAnsi="Trebuchet MS" w:cstheme="majorBidi"/>
          <w:bCs/>
          <w:sz w:val="22"/>
          <w:szCs w:val="22"/>
        </w:rPr>
        <w:t>The project is f</w:t>
      </w:r>
      <w:r w:rsidRPr="00D171A9">
        <w:rPr>
          <w:rFonts w:ascii="Trebuchet MS" w:hAnsi="Trebuchet MS" w:cstheme="majorBidi"/>
          <w:bCs/>
          <w:sz w:val="22"/>
          <w:szCs w:val="22"/>
        </w:rPr>
        <w:t xml:space="preserve">unded by the European Union’s Horizon Europe Program, </w:t>
      </w:r>
      <w:r w:rsidR="007E45E5">
        <w:rPr>
          <w:rFonts w:ascii="Trebuchet MS" w:hAnsi="Trebuchet MS" w:cstheme="majorBidi"/>
          <w:bCs/>
          <w:sz w:val="22"/>
          <w:szCs w:val="22"/>
        </w:rPr>
        <w:t xml:space="preserve">and </w:t>
      </w:r>
      <w:r w:rsidRPr="00D171A9">
        <w:rPr>
          <w:rFonts w:ascii="Trebuchet MS" w:hAnsi="Trebuchet MS" w:cstheme="majorBidi"/>
          <w:bCs/>
          <w:sz w:val="22"/>
          <w:szCs w:val="22"/>
        </w:rPr>
        <w:t>brings together 19 leading organizations from 12 countries, including shipping companies, research institutes, universities, software developers and technology providers.</w:t>
      </w:r>
    </w:p>
    <w:p w14:paraId="5FB5E216" w14:textId="77777777" w:rsidR="00FA2A6B" w:rsidRPr="00D171A9" w:rsidRDefault="00FA2A6B" w:rsidP="00FA2A6B">
      <w:pPr>
        <w:rPr>
          <w:rFonts w:ascii="Trebuchet MS" w:hAnsi="Trebuchet MS" w:cstheme="majorBidi"/>
          <w:bCs/>
          <w:sz w:val="22"/>
          <w:szCs w:val="22"/>
        </w:rPr>
      </w:pPr>
      <w:r w:rsidRPr="00D171A9">
        <w:rPr>
          <w:rFonts w:ascii="Trebuchet MS" w:hAnsi="Trebuchet MS" w:cstheme="majorBidi"/>
          <w:bCs/>
          <w:sz w:val="22"/>
          <w:szCs w:val="22"/>
        </w:rPr>
        <w:t>FIT-HORIZONS</w:t>
      </w:r>
      <w:r>
        <w:rPr>
          <w:rFonts w:ascii="Trebuchet MS" w:hAnsi="Trebuchet MS" w:cstheme="majorBidi"/>
          <w:bCs/>
          <w:sz w:val="22"/>
          <w:szCs w:val="22"/>
        </w:rPr>
        <w:t xml:space="preserve"> is a leading </w:t>
      </w:r>
      <w:r w:rsidRPr="00D171A9">
        <w:rPr>
          <w:rFonts w:ascii="Trebuchet MS" w:hAnsi="Trebuchet MS" w:cstheme="majorBidi"/>
          <w:bCs/>
          <w:sz w:val="22"/>
          <w:szCs w:val="22"/>
        </w:rPr>
        <w:t xml:space="preserve">European initiative </w:t>
      </w:r>
      <w:r>
        <w:rPr>
          <w:rFonts w:ascii="Trebuchet MS" w:hAnsi="Trebuchet MS" w:cstheme="majorBidi"/>
          <w:bCs/>
          <w:sz w:val="22"/>
          <w:szCs w:val="22"/>
        </w:rPr>
        <w:t xml:space="preserve">for the </w:t>
      </w:r>
      <w:r w:rsidRPr="00D171A9">
        <w:rPr>
          <w:rFonts w:ascii="Trebuchet MS" w:hAnsi="Trebuchet MS" w:cstheme="majorBidi"/>
          <w:bCs/>
          <w:sz w:val="22"/>
          <w:szCs w:val="22"/>
        </w:rPr>
        <w:t xml:space="preserve">decarbonization and digital transformation of the existing fleet. </w:t>
      </w:r>
      <w:r>
        <w:rPr>
          <w:rFonts w:ascii="Trebuchet MS" w:hAnsi="Trebuchet MS" w:cstheme="majorBidi"/>
          <w:bCs/>
          <w:sz w:val="22"/>
          <w:szCs w:val="22"/>
        </w:rPr>
        <w:t>LEVANTE FERRIES</w:t>
      </w:r>
      <w:r w:rsidRPr="00D171A9">
        <w:rPr>
          <w:rFonts w:ascii="Trebuchet MS" w:hAnsi="Trebuchet MS" w:cstheme="majorBidi"/>
          <w:bCs/>
          <w:sz w:val="22"/>
          <w:szCs w:val="22"/>
        </w:rPr>
        <w:t xml:space="preserve"> will contribute real operational data and practical expertise from its vessels, helping shape the solutions that will define the future of ship retrofits and maritime energy transition in Europe.</w:t>
      </w:r>
    </w:p>
    <w:p w14:paraId="3CC7EC29" w14:textId="77777777" w:rsidR="00FA2A6B" w:rsidRDefault="00FA2A6B" w:rsidP="00FA2A6B">
      <w:pPr>
        <w:rPr>
          <w:rFonts w:ascii="Trebuchet MS" w:hAnsi="Trebuchet MS" w:cstheme="majorBidi"/>
          <w:sz w:val="22"/>
          <w:szCs w:val="22"/>
        </w:rPr>
      </w:pPr>
      <w:r w:rsidRPr="00D171A9">
        <w:rPr>
          <w:rFonts w:ascii="Trebuchet MS" w:hAnsi="Trebuchet MS" w:cstheme="majorBidi"/>
          <w:sz w:val="22"/>
          <w:szCs w:val="22"/>
        </w:rPr>
        <w:t>LEVANTE FERRIES is not merely following European developments in green shipping; it is actively helping shape them.</w:t>
      </w:r>
    </w:p>
    <w:p w14:paraId="069001A3" w14:textId="77777777" w:rsidR="00FA2A6B" w:rsidRPr="00D171A9" w:rsidRDefault="00FA2A6B" w:rsidP="00FA2A6B">
      <w:pPr>
        <w:rPr>
          <w:rFonts w:ascii="Trebuchet MS" w:hAnsi="Trebuchet MS" w:cstheme="majorBidi"/>
          <w:bCs/>
          <w:sz w:val="22"/>
          <w:szCs w:val="22"/>
        </w:rPr>
      </w:pPr>
      <w:r>
        <w:rPr>
          <w:rFonts w:ascii="Trebuchet MS" w:hAnsi="Trebuchet MS" w:cstheme="majorBidi"/>
          <w:bCs/>
          <w:sz w:val="22"/>
          <w:szCs w:val="22"/>
        </w:rPr>
        <w:t>Today, t</w:t>
      </w:r>
      <w:r w:rsidRPr="00D171A9">
        <w:rPr>
          <w:rFonts w:ascii="Trebuchet MS" w:hAnsi="Trebuchet MS" w:cstheme="majorBidi"/>
          <w:bCs/>
          <w:sz w:val="22"/>
          <w:szCs w:val="22"/>
        </w:rPr>
        <w:t xml:space="preserve">he maritime sector accounts for approximately 3% of global </w:t>
      </w:r>
      <w:r w:rsidRPr="00FA2A6B">
        <w:rPr>
          <w:rFonts w:ascii="Trebuchet MS" w:hAnsi="Trebuchet MS" w:cstheme="majorBidi"/>
          <w:bCs/>
          <w:sz w:val="22"/>
          <w:szCs w:val="22"/>
        </w:rPr>
        <w:t>carbon dioxide</w:t>
      </w:r>
      <w:r>
        <w:rPr>
          <w:rFonts w:ascii="Trebuchet MS" w:hAnsi="Trebuchet MS" w:cstheme="majorBidi"/>
          <w:bCs/>
          <w:sz w:val="22"/>
          <w:szCs w:val="22"/>
        </w:rPr>
        <w:t xml:space="preserve"> (</w:t>
      </w:r>
      <w:r w:rsidRPr="00D171A9">
        <w:rPr>
          <w:rFonts w:ascii="Trebuchet MS" w:hAnsi="Trebuchet MS" w:cstheme="majorBidi"/>
          <w:bCs/>
          <w:sz w:val="22"/>
          <w:szCs w:val="22"/>
        </w:rPr>
        <w:t>CO</w:t>
      </w:r>
      <w:r w:rsidRPr="00D171A9">
        <w:rPr>
          <w:rFonts w:ascii="Trebuchet MS" w:hAnsi="Trebuchet MS" w:cstheme="majorBidi"/>
          <w:bCs/>
          <w:sz w:val="22"/>
          <w:szCs w:val="22"/>
          <w:vertAlign w:val="subscript"/>
        </w:rPr>
        <w:t>2</w:t>
      </w:r>
      <w:r>
        <w:rPr>
          <w:rFonts w:ascii="Trebuchet MS" w:hAnsi="Trebuchet MS" w:cstheme="majorBidi"/>
          <w:bCs/>
          <w:sz w:val="22"/>
          <w:szCs w:val="22"/>
        </w:rPr>
        <w:t xml:space="preserve">) </w:t>
      </w:r>
      <w:r w:rsidRPr="00D171A9">
        <w:rPr>
          <w:rFonts w:ascii="Trebuchet MS" w:hAnsi="Trebuchet MS" w:cstheme="majorBidi"/>
          <w:bCs/>
          <w:sz w:val="22"/>
          <w:szCs w:val="22"/>
        </w:rPr>
        <w:t>emissions</w:t>
      </w:r>
      <w:r>
        <w:rPr>
          <w:rFonts w:ascii="Trebuchet MS" w:hAnsi="Trebuchet MS" w:cstheme="majorBidi"/>
          <w:bCs/>
          <w:sz w:val="22"/>
          <w:szCs w:val="22"/>
        </w:rPr>
        <w:t xml:space="preserve">, </w:t>
      </w:r>
      <w:r w:rsidRPr="00FA2A6B">
        <w:rPr>
          <w:rFonts w:ascii="Trebuchet MS" w:hAnsi="Trebuchet MS" w:cstheme="majorBidi"/>
          <w:bCs/>
          <w:sz w:val="22"/>
          <w:szCs w:val="22"/>
        </w:rPr>
        <w:t>while transporting 90% of global trade.</w:t>
      </w:r>
      <w:r w:rsidRPr="00D171A9">
        <w:rPr>
          <w:rFonts w:ascii="Trebuchet MS" w:hAnsi="Trebuchet MS" w:cstheme="majorBidi"/>
          <w:bCs/>
          <w:sz w:val="22"/>
          <w:szCs w:val="22"/>
        </w:rPr>
        <w:t xml:space="preserve"> As most vessels operating today are expected to remain in service for decades, upgrading the existing fleet is essential for achieving international climate targets.</w:t>
      </w:r>
    </w:p>
    <w:p w14:paraId="6E388277" w14:textId="3A081CD7" w:rsidR="00D171A9" w:rsidRPr="00D171A9" w:rsidRDefault="00D171A9" w:rsidP="00D171A9">
      <w:pPr>
        <w:rPr>
          <w:rFonts w:ascii="Trebuchet MS" w:hAnsi="Trebuchet MS" w:cstheme="majorBidi"/>
          <w:bCs/>
          <w:sz w:val="22"/>
          <w:szCs w:val="22"/>
        </w:rPr>
      </w:pPr>
      <w:r w:rsidRPr="00D171A9">
        <w:rPr>
          <w:rFonts w:ascii="Trebuchet MS" w:hAnsi="Trebuchet MS" w:cstheme="majorBidi"/>
          <w:bCs/>
          <w:sz w:val="22"/>
          <w:szCs w:val="22"/>
        </w:rPr>
        <w:t xml:space="preserve">FIT-HORIZONS </w:t>
      </w:r>
      <w:r w:rsidR="007E45E5">
        <w:rPr>
          <w:rFonts w:ascii="Trebuchet MS" w:hAnsi="Trebuchet MS" w:cstheme="majorBidi"/>
          <w:bCs/>
          <w:sz w:val="22"/>
          <w:szCs w:val="22"/>
        </w:rPr>
        <w:t>aims to</w:t>
      </w:r>
      <w:r w:rsidRPr="00D171A9">
        <w:rPr>
          <w:rFonts w:ascii="Trebuchet MS" w:hAnsi="Trebuchet MS" w:cstheme="majorBidi"/>
          <w:bCs/>
          <w:sz w:val="22"/>
          <w:szCs w:val="22"/>
        </w:rPr>
        <w:t xml:space="preserve"> develop an innovative digital platform combining Artificial Intelligence (AI), advanced simulation tools and operational data to help shipowners identify the most effective and economically viable retrofit solutions for reducing </w:t>
      </w:r>
      <w:r w:rsidR="007E45E5">
        <w:rPr>
          <w:rFonts w:ascii="Trebuchet MS" w:hAnsi="Trebuchet MS" w:cstheme="majorBidi"/>
          <w:bCs/>
          <w:sz w:val="22"/>
          <w:szCs w:val="22"/>
        </w:rPr>
        <w:t>g</w:t>
      </w:r>
      <w:r w:rsidRPr="00D171A9">
        <w:rPr>
          <w:rFonts w:ascii="Trebuchet MS" w:hAnsi="Trebuchet MS" w:cstheme="majorBidi"/>
          <w:bCs/>
          <w:sz w:val="22"/>
          <w:szCs w:val="22"/>
        </w:rPr>
        <w:t xml:space="preserve">reenhouse </w:t>
      </w:r>
      <w:r w:rsidR="007E45E5">
        <w:rPr>
          <w:rFonts w:ascii="Trebuchet MS" w:hAnsi="Trebuchet MS" w:cstheme="majorBidi"/>
          <w:bCs/>
          <w:sz w:val="22"/>
          <w:szCs w:val="22"/>
        </w:rPr>
        <w:t>g</w:t>
      </w:r>
      <w:r w:rsidRPr="00D171A9">
        <w:rPr>
          <w:rFonts w:ascii="Trebuchet MS" w:hAnsi="Trebuchet MS" w:cstheme="majorBidi"/>
          <w:bCs/>
          <w:sz w:val="22"/>
          <w:szCs w:val="22"/>
        </w:rPr>
        <w:t xml:space="preserve">as </w:t>
      </w:r>
      <w:r w:rsidR="007E45E5">
        <w:rPr>
          <w:rFonts w:ascii="Trebuchet MS" w:hAnsi="Trebuchet MS" w:cstheme="majorBidi"/>
          <w:bCs/>
          <w:sz w:val="22"/>
          <w:szCs w:val="22"/>
        </w:rPr>
        <w:t>e</w:t>
      </w:r>
      <w:r w:rsidRPr="00D171A9">
        <w:rPr>
          <w:rFonts w:ascii="Trebuchet MS" w:hAnsi="Trebuchet MS" w:cstheme="majorBidi"/>
          <w:bCs/>
          <w:sz w:val="22"/>
          <w:szCs w:val="22"/>
        </w:rPr>
        <w:t>missions and complying with evolving European and international environmental regulations.</w:t>
      </w:r>
    </w:p>
    <w:p w14:paraId="622D5DC8" w14:textId="0A034661" w:rsidR="0030161B" w:rsidRDefault="00D171A9" w:rsidP="00D171A9">
      <w:pPr>
        <w:rPr>
          <w:rFonts w:ascii="Trebuchet MS" w:hAnsi="Trebuchet MS" w:cstheme="majorBidi"/>
          <w:bCs/>
          <w:sz w:val="22"/>
          <w:szCs w:val="22"/>
        </w:rPr>
      </w:pPr>
      <w:r w:rsidRPr="00D171A9">
        <w:rPr>
          <w:rFonts w:ascii="Trebuchet MS" w:hAnsi="Trebuchet MS" w:cstheme="majorBidi"/>
          <w:bCs/>
          <w:sz w:val="22"/>
          <w:szCs w:val="22"/>
        </w:rPr>
        <w:t>FIT-HORIZONS will develop and validate a flexible assessment environment capable of evaluating multiple retrofit technologies simultaneously, including alternative fuels, electrification, hydrodynamic improvements, Wind-Assisted Ship Propulsion (WASP), Air Lubrication Systems (ALS), and other energy-efficiency solutions</w:t>
      </w:r>
      <w:r w:rsidR="0030161B">
        <w:rPr>
          <w:rFonts w:ascii="Trebuchet MS" w:hAnsi="Trebuchet MS" w:cstheme="majorBidi"/>
          <w:bCs/>
          <w:sz w:val="22"/>
          <w:szCs w:val="22"/>
        </w:rPr>
        <w:t>, offering</w:t>
      </w:r>
      <w:r w:rsidR="0030161B" w:rsidRPr="0030161B">
        <w:rPr>
          <w:rFonts w:ascii="Trebuchet MS" w:hAnsi="Trebuchet MS" w:cstheme="majorBidi"/>
          <w:bCs/>
          <w:sz w:val="22"/>
          <w:szCs w:val="22"/>
        </w:rPr>
        <w:t xml:space="preserve"> shipowners a powerful decision-support tool.</w:t>
      </w:r>
      <w:r w:rsidRPr="00D171A9">
        <w:rPr>
          <w:rFonts w:ascii="Trebuchet MS" w:hAnsi="Trebuchet MS" w:cstheme="majorBidi"/>
          <w:bCs/>
          <w:sz w:val="22"/>
          <w:szCs w:val="22"/>
        </w:rPr>
        <w:t xml:space="preserve"> </w:t>
      </w:r>
    </w:p>
    <w:p w14:paraId="7D4127CC" w14:textId="2FA4D934" w:rsidR="00D171A9" w:rsidRPr="00D171A9" w:rsidRDefault="00D171A9" w:rsidP="00D171A9">
      <w:pPr>
        <w:rPr>
          <w:rFonts w:ascii="Trebuchet MS" w:hAnsi="Trebuchet MS" w:cstheme="majorBidi"/>
          <w:bCs/>
          <w:sz w:val="22"/>
          <w:szCs w:val="22"/>
        </w:rPr>
      </w:pPr>
      <w:r w:rsidRPr="00D171A9">
        <w:rPr>
          <w:rFonts w:ascii="Trebuchet MS" w:hAnsi="Trebuchet MS" w:cstheme="majorBidi"/>
          <w:bCs/>
          <w:sz w:val="22"/>
          <w:szCs w:val="22"/>
        </w:rPr>
        <w:t>Rather than assessing technologies individually, the platform will analyze how combinations of technologies perform together under realistic operating conditions and across different vessel categories.</w:t>
      </w:r>
    </w:p>
    <w:p w14:paraId="47A0BFB6" w14:textId="77777777" w:rsidR="00D171A9" w:rsidRPr="00D171A9" w:rsidRDefault="00D171A9" w:rsidP="00D171A9">
      <w:pPr>
        <w:rPr>
          <w:rFonts w:ascii="Trebuchet MS" w:hAnsi="Trebuchet MS" w:cstheme="majorBidi"/>
          <w:bCs/>
          <w:sz w:val="22"/>
          <w:szCs w:val="22"/>
        </w:rPr>
      </w:pPr>
      <w:r w:rsidRPr="00D171A9">
        <w:rPr>
          <w:rFonts w:ascii="Trebuchet MS" w:hAnsi="Trebuchet MS" w:cstheme="majorBidi"/>
          <w:bCs/>
          <w:sz w:val="22"/>
          <w:szCs w:val="22"/>
        </w:rPr>
        <w:t xml:space="preserve">LEVANTE FERRIES’ participation in FIT-HORIZONS builds upon its successful involvement in previous European innovation projects. These include </w:t>
      </w:r>
      <w:r w:rsidRPr="00D171A9">
        <w:rPr>
          <w:rFonts w:ascii="Trebuchet MS" w:hAnsi="Trebuchet MS" w:cstheme="majorBidi"/>
          <w:b/>
          <w:bCs/>
          <w:sz w:val="22"/>
          <w:szCs w:val="22"/>
        </w:rPr>
        <w:t>ELEMED</w:t>
      </w:r>
      <w:r w:rsidRPr="00D171A9">
        <w:rPr>
          <w:rFonts w:ascii="Trebuchet MS" w:hAnsi="Trebuchet MS" w:cstheme="majorBidi"/>
          <w:bCs/>
          <w:sz w:val="22"/>
          <w:szCs w:val="22"/>
        </w:rPr>
        <w:t xml:space="preserve">, through which the company’s </w:t>
      </w:r>
      <w:r w:rsidRPr="00D171A9">
        <w:rPr>
          <w:rFonts w:ascii="Trebuchet MS" w:hAnsi="Trebuchet MS" w:cstheme="majorBidi"/>
          <w:bCs/>
          <w:sz w:val="22"/>
          <w:szCs w:val="22"/>
        </w:rPr>
        <w:lastRenderedPageBreak/>
        <w:t xml:space="preserve">Ro-Pax vessel FIOR DI LEVANTE became the first vessel in the Eastern Mediterranean to connect to an Onshore Power Supply (OPS) installation, and </w:t>
      </w:r>
      <w:r w:rsidRPr="00D171A9">
        <w:rPr>
          <w:rFonts w:ascii="Trebuchet MS" w:hAnsi="Trebuchet MS" w:cstheme="majorBidi"/>
          <w:b/>
          <w:bCs/>
          <w:sz w:val="22"/>
          <w:szCs w:val="22"/>
        </w:rPr>
        <w:t>e-SHyIPS</w:t>
      </w:r>
      <w:r w:rsidRPr="00D171A9">
        <w:rPr>
          <w:rFonts w:ascii="Trebuchet MS" w:hAnsi="Trebuchet MS" w:cstheme="majorBidi"/>
          <w:bCs/>
          <w:sz w:val="22"/>
          <w:szCs w:val="22"/>
        </w:rPr>
        <w:t>, which contributed to the development of future regulatory frameworks for the use of hydrogen in passenger shipping.</w:t>
      </w:r>
    </w:p>
    <w:p w14:paraId="7CE773AB" w14:textId="530C2FAF" w:rsidR="00D171A9" w:rsidRPr="00D171A9" w:rsidRDefault="00D171A9" w:rsidP="00D171A9">
      <w:pPr>
        <w:rPr>
          <w:rFonts w:ascii="Trebuchet MS" w:hAnsi="Trebuchet MS" w:cstheme="majorBidi"/>
          <w:bCs/>
          <w:sz w:val="22"/>
          <w:szCs w:val="22"/>
        </w:rPr>
      </w:pPr>
      <w:r w:rsidRPr="00D171A9">
        <w:rPr>
          <w:rFonts w:ascii="Trebuchet MS" w:hAnsi="Trebuchet MS" w:cstheme="majorBidi"/>
          <w:bCs/>
          <w:sz w:val="22"/>
          <w:szCs w:val="22"/>
        </w:rPr>
        <w:t xml:space="preserve">Through </w:t>
      </w:r>
      <w:r w:rsidR="0030161B" w:rsidRPr="0030161B">
        <w:rPr>
          <w:rFonts w:ascii="Trebuchet MS" w:hAnsi="Trebuchet MS" w:cstheme="majorBidi"/>
          <w:bCs/>
          <w:sz w:val="22"/>
          <w:szCs w:val="22"/>
        </w:rPr>
        <w:t xml:space="preserve">its participation in </w:t>
      </w:r>
      <w:r w:rsidRPr="00D171A9">
        <w:rPr>
          <w:rFonts w:ascii="Trebuchet MS" w:hAnsi="Trebuchet MS" w:cstheme="majorBidi"/>
          <w:bCs/>
          <w:sz w:val="22"/>
          <w:szCs w:val="22"/>
        </w:rPr>
        <w:t>FIT-HORIZONS, LEVANTE FERRIES further strengthens its position as one of Greece’s most innovative ferry operators, actively contributing to the future of European shipping and the sector’s green transition.</w:t>
      </w:r>
    </w:p>
    <w:p w14:paraId="564D5D0F" w14:textId="77777777" w:rsidR="00D171A9" w:rsidRPr="00D171A9" w:rsidRDefault="00D171A9" w:rsidP="00D171A9">
      <w:pPr>
        <w:rPr>
          <w:rFonts w:ascii="Trebuchet MS" w:hAnsi="Trebuchet MS" w:cstheme="majorBidi"/>
          <w:bCs/>
          <w:sz w:val="22"/>
          <w:szCs w:val="22"/>
        </w:rPr>
      </w:pPr>
      <w:r w:rsidRPr="00D171A9">
        <w:rPr>
          <w:rFonts w:ascii="Trebuchet MS" w:hAnsi="Trebuchet MS" w:cstheme="majorBidi"/>
          <w:bCs/>
          <w:sz w:val="22"/>
          <w:szCs w:val="22"/>
        </w:rPr>
        <w:t>According to Mr. Efstratios Apergis, CEO of LEVANTE FERRIES:</w:t>
      </w:r>
    </w:p>
    <w:p w14:paraId="70F7DEB0" w14:textId="77777777" w:rsidR="00D171A9" w:rsidRPr="00D171A9" w:rsidRDefault="00D171A9" w:rsidP="00D171A9">
      <w:pPr>
        <w:rPr>
          <w:rFonts w:ascii="Trebuchet MS" w:hAnsi="Trebuchet MS" w:cstheme="majorBidi"/>
          <w:bCs/>
          <w:sz w:val="22"/>
          <w:szCs w:val="22"/>
        </w:rPr>
      </w:pPr>
      <w:r w:rsidRPr="00D171A9">
        <w:rPr>
          <w:rFonts w:ascii="Trebuchet MS" w:hAnsi="Trebuchet MS" w:cstheme="majorBidi"/>
          <w:bCs/>
          <w:i/>
          <w:iCs/>
          <w:sz w:val="22"/>
          <w:szCs w:val="22"/>
        </w:rPr>
        <w:t>"Our participation in FIT-HORIZONS confirms LEVANTE FERRIES’ commitment to remaining at the forefront of technological developments in European shipping. Our objective is to leverage the knowledge and tools developed through the project to plan our fleet’s green transition in a timely and effective manner, for the benefit of our passengers, local communities and the environment."</w:t>
      </w:r>
    </w:p>
    <w:p w14:paraId="702708C2" w14:textId="77777777" w:rsidR="00D171A9" w:rsidRPr="00D171A9" w:rsidRDefault="00D171A9" w:rsidP="00D171A9">
      <w:pPr>
        <w:rPr>
          <w:rFonts w:ascii="Trebuchet MS" w:hAnsi="Trebuchet MS" w:cstheme="majorBidi"/>
          <w:b/>
          <w:bCs/>
          <w:sz w:val="22"/>
          <w:szCs w:val="22"/>
        </w:rPr>
      </w:pPr>
      <w:r w:rsidRPr="00D171A9">
        <w:rPr>
          <w:rFonts w:ascii="Trebuchet MS" w:hAnsi="Trebuchet MS" w:cstheme="majorBidi"/>
          <w:b/>
          <w:bCs/>
          <w:sz w:val="22"/>
          <w:szCs w:val="22"/>
        </w:rPr>
        <w:t>About FIT-HORIZONS</w:t>
      </w:r>
    </w:p>
    <w:p w14:paraId="24880060" w14:textId="6516B017" w:rsidR="00D171A9" w:rsidRPr="00D171A9" w:rsidRDefault="00D171A9" w:rsidP="00D171A9">
      <w:pPr>
        <w:rPr>
          <w:rFonts w:ascii="Trebuchet MS" w:hAnsi="Trebuchet MS" w:cstheme="majorBidi"/>
          <w:bCs/>
          <w:sz w:val="22"/>
          <w:szCs w:val="22"/>
        </w:rPr>
      </w:pPr>
      <w:r w:rsidRPr="00D171A9">
        <w:rPr>
          <w:rFonts w:ascii="Trebuchet MS" w:hAnsi="Trebuchet MS" w:cstheme="majorBidi"/>
          <w:bCs/>
          <w:sz w:val="22"/>
          <w:szCs w:val="22"/>
        </w:rPr>
        <w:t>FIT-HORIZONS is funded by the European Union’s Horizon Europe Framework under Grant Agreement No. 101270016 and is coordinated by SINTEF Ocean</w:t>
      </w:r>
      <w:r w:rsidR="0030161B">
        <w:rPr>
          <w:rFonts w:ascii="Trebuchet MS" w:hAnsi="Trebuchet MS" w:cstheme="majorBidi"/>
          <w:bCs/>
          <w:sz w:val="22"/>
          <w:szCs w:val="22"/>
        </w:rPr>
        <w:t xml:space="preserve">, </w:t>
      </w:r>
      <w:r w:rsidRPr="00D171A9">
        <w:rPr>
          <w:rFonts w:ascii="Trebuchet MS" w:hAnsi="Trebuchet MS" w:cstheme="majorBidi"/>
          <w:bCs/>
          <w:sz w:val="22"/>
          <w:szCs w:val="22"/>
        </w:rPr>
        <w:t>Norway. The project is expected to facilitate the faster and more cost-effective deployment of decarbonization technologies across the European fleet, supporting the objectives of FuelEU Maritime, the EU ETS and the IMO greenhouse gas reduction strategy.</w:t>
      </w:r>
    </w:p>
    <w:p w14:paraId="10832D22" w14:textId="77777777" w:rsidR="00D171A9" w:rsidRPr="00D171A9" w:rsidRDefault="00D171A9" w:rsidP="00D171A9">
      <w:pPr>
        <w:rPr>
          <w:rFonts w:ascii="Trebuchet MS" w:hAnsi="Trebuchet MS" w:cstheme="majorBidi"/>
          <w:b/>
          <w:bCs/>
          <w:sz w:val="22"/>
          <w:szCs w:val="22"/>
        </w:rPr>
      </w:pPr>
      <w:r w:rsidRPr="00D171A9">
        <w:rPr>
          <w:rFonts w:ascii="Trebuchet MS" w:hAnsi="Trebuchet MS" w:cstheme="majorBidi"/>
          <w:b/>
          <w:bCs/>
          <w:sz w:val="22"/>
          <w:szCs w:val="22"/>
        </w:rPr>
        <w:t>About LEVANTE FERRIES</w:t>
      </w:r>
    </w:p>
    <w:p w14:paraId="1367250E" w14:textId="77777777" w:rsidR="00D171A9" w:rsidRPr="00D171A9" w:rsidRDefault="00D171A9" w:rsidP="00D171A9">
      <w:pPr>
        <w:rPr>
          <w:rFonts w:ascii="Trebuchet MS" w:hAnsi="Trebuchet MS" w:cstheme="majorBidi"/>
          <w:bCs/>
          <w:sz w:val="22"/>
          <w:szCs w:val="22"/>
        </w:rPr>
      </w:pPr>
      <w:r w:rsidRPr="00D171A9">
        <w:rPr>
          <w:rFonts w:ascii="Trebuchet MS" w:hAnsi="Trebuchet MS" w:cstheme="majorBidi"/>
          <w:bCs/>
          <w:sz w:val="22"/>
          <w:szCs w:val="22"/>
        </w:rPr>
        <w:t>LEVANTE FERRIES is one of Greece’s most dynamic and innovative ferry operators. Serving the Ionian Islands with a fleet of modern passenger vessels, the company offers a unique travel experience combining safety, comfort and quality service. LEVANTE FERRIES has received important awards for service excellence and its contribution to Greek coastal shipping, while actively participating in national and European research and innovation projects aimed at improving sustainability, energy efficiency and passenger experience.</w:t>
      </w:r>
    </w:p>
    <w:p w14:paraId="4F5D9149" w14:textId="2EBD18CD" w:rsidR="00082B50" w:rsidRPr="00CA659F" w:rsidRDefault="00D171A9" w:rsidP="009F1558">
      <w:pPr>
        <w:spacing w:after="0" w:line="240" w:lineRule="auto"/>
        <w:rPr>
          <w:rFonts w:ascii="Trebuchet MS" w:hAnsi="Trebuchet MS" w:cstheme="majorBidi"/>
          <w:bCs/>
          <w:sz w:val="18"/>
          <w:szCs w:val="18"/>
        </w:rPr>
      </w:pPr>
      <w:r>
        <w:rPr>
          <w:rFonts w:ascii="Trebuchet MS" w:hAnsi="Trebuchet MS" w:cstheme="majorBidi"/>
          <w:bCs/>
          <w:sz w:val="18"/>
          <w:szCs w:val="18"/>
        </w:rPr>
        <w:t>For</w:t>
      </w:r>
      <w:r w:rsidRPr="00CA659F">
        <w:rPr>
          <w:rFonts w:ascii="Trebuchet MS" w:hAnsi="Trebuchet MS" w:cstheme="majorBidi"/>
          <w:bCs/>
          <w:sz w:val="18"/>
          <w:szCs w:val="18"/>
        </w:rPr>
        <w:t xml:space="preserve"> </w:t>
      </w:r>
      <w:r>
        <w:rPr>
          <w:rFonts w:ascii="Trebuchet MS" w:hAnsi="Trebuchet MS" w:cstheme="majorBidi"/>
          <w:bCs/>
          <w:sz w:val="18"/>
          <w:szCs w:val="18"/>
        </w:rPr>
        <w:t>further</w:t>
      </w:r>
      <w:r w:rsidRPr="00CA659F">
        <w:rPr>
          <w:rFonts w:ascii="Trebuchet MS" w:hAnsi="Trebuchet MS" w:cstheme="majorBidi"/>
          <w:bCs/>
          <w:sz w:val="18"/>
          <w:szCs w:val="18"/>
        </w:rPr>
        <w:t xml:space="preserve"> </w:t>
      </w:r>
      <w:r>
        <w:rPr>
          <w:rFonts w:ascii="Trebuchet MS" w:hAnsi="Trebuchet MS" w:cstheme="majorBidi"/>
          <w:bCs/>
          <w:sz w:val="18"/>
          <w:szCs w:val="18"/>
        </w:rPr>
        <w:t>information</w:t>
      </w:r>
      <w:r w:rsidR="00082B50" w:rsidRPr="00CA659F">
        <w:rPr>
          <w:rFonts w:ascii="Trebuchet MS" w:hAnsi="Trebuchet MS" w:cstheme="majorBidi"/>
          <w:bCs/>
          <w:sz w:val="18"/>
          <w:szCs w:val="18"/>
        </w:rPr>
        <w:t>:</w:t>
      </w:r>
    </w:p>
    <w:p w14:paraId="539B800D" w14:textId="5435AEA9" w:rsidR="00082B50" w:rsidRPr="00BA4775" w:rsidRDefault="00082B50" w:rsidP="00BA4775">
      <w:pPr>
        <w:spacing w:after="0"/>
        <w:ind w:right="-138"/>
        <w:rPr>
          <w:rFonts w:ascii="Trebuchet MS" w:hAnsi="Trebuchet MS" w:cstheme="majorBidi"/>
          <w:bCs/>
          <w:sz w:val="18"/>
          <w:szCs w:val="18"/>
        </w:rPr>
      </w:pPr>
      <w:r w:rsidRPr="00BA4775">
        <w:rPr>
          <w:rFonts w:ascii="Trebuchet MS" w:hAnsi="Trebuchet MS" w:cstheme="majorBidi"/>
          <w:bCs/>
          <w:sz w:val="18"/>
          <w:szCs w:val="18"/>
        </w:rPr>
        <w:t>Dr. Kyriakos Mahos</w:t>
      </w:r>
      <w:r w:rsidR="00BA4775" w:rsidRPr="00BA4775">
        <w:rPr>
          <w:rFonts w:ascii="Trebuchet MS" w:hAnsi="Trebuchet MS" w:cstheme="majorBidi"/>
          <w:bCs/>
          <w:sz w:val="18"/>
          <w:szCs w:val="18"/>
        </w:rPr>
        <w:t xml:space="preserve">, </w:t>
      </w:r>
      <w:r w:rsidRPr="00BA4775">
        <w:rPr>
          <w:rFonts w:ascii="Trebuchet MS" w:hAnsi="Trebuchet MS" w:cstheme="majorBidi"/>
          <w:bCs/>
          <w:sz w:val="18"/>
          <w:szCs w:val="18"/>
        </w:rPr>
        <w:t>HSQE &amp; Energy Efficiency Director</w:t>
      </w:r>
      <w:r w:rsidR="00BA4775" w:rsidRPr="00BA4775">
        <w:rPr>
          <w:rFonts w:ascii="Trebuchet MS" w:hAnsi="Trebuchet MS" w:cstheme="majorBidi"/>
          <w:bCs/>
          <w:sz w:val="18"/>
          <w:szCs w:val="18"/>
        </w:rPr>
        <w:t xml:space="preserve">, Levante Ferries, </w:t>
      </w:r>
      <w:r w:rsidRPr="00BA4775">
        <w:rPr>
          <w:rFonts w:ascii="Trebuchet MS" w:hAnsi="Trebuchet MS" w:cstheme="majorBidi"/>
          <w:bCs/>
          <w:sz w:val="18"/>
          <w:szCs w:val="18"/>
          <w:lang w:val="el-GR"/>
        </w:rPr>
        <w:t>Τ</w:t>
      </w:r>
      <w:r w:rsidRPr="00BA4775">
        <w:rPr>
          <w:rFonts w:ascii="Trebuchet MS" w:hAnsi="Trebuchet MS" w:cstheme="majorBidi"/>
          <w:bCs/>
          <w:sz w:val="18"/>
          <w:szCs w:val="18"/>
        </w:rPr>
        <w:t>: 6946498385</w:t>
      </w:r>
      <w:r w:rsidR="00BA4775" w:rsidRPr="00BA4775">
        <w:rPr>
          <w:rFonts w:ascii="Trebuchet MS" w:hAnsi="Trebuchet MS" w:cstheme="majorBidi"/>
          <w:bCs/>
          <w:sz w:val="18"/>
          <w:szCs w:val="18"/>
        </w:rPr>
        <w:t xml:space="preserve">, </w:t>
      </w:r>
      <w:hyperlink r:id="rId7" w:history="1">
        <w:r w:rsidR="00D02066" w:rsidRPr="00BA4775">
          <w:rPr>
            <w:rStyle w:val="Hyperlink"/>
            <w:rFonts w:ascii="Trebuchet MS" w:hAnsi="Trebuchet MS" w:cstheme="majorBidi"/>
            <w:bCs/>
            <w:sz w:val="18"/>
            <w:szCs w:val="18"/>
          </w:rPr>
          <w:t>kmahos@levanteferries.com</w:t>
        </w:r>
      </w:hyperlink>
      <w:r w:rsidR="00D02066" w:rsidRPr="00BA4775">
        <w:rPr>
          <w:rFonts w:ascii="Trebuchet MS" w:hAnsi="Trebuchet MS" w:cstheme="majorBidi"/>
          <w:bCs/>
          <w:sz w:val="18"/>
          <w:szCs w:val="18"/>
        </w:rPr>
        <w:t xml:space="preserve"> </w:t>
      </w:r>
    </w:p>
    <w:p w14:paraId="03FAEB03" w14:textId="0CF4F985" w:rsidR="00A56074" w:rsidRPr="00CA659F" w:rsidRDefault="00A56074" w:rsidP="001F5F90">
      <w:pPr>
        <w:tabs>
          <w:tab w:val="left" w:pos="4072"/>
        </w:tabs>
      </w:pPr>
    </w:p>
    <w:sectPr w:rsidR="00A56074" w:rsidRPr="00CA659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C3491" w14:textId="77777777" w:rsidR="00944BC1" w:rsidRDefault="00944BC1" w:rsidP="007E1101">
      <w:pPr>
        <w:spacing w:after="0" w:line="240" w:lineRule="auto"/>
      </w:pPr>
      <w:r>
        <w:separator/>
      </w:r>
    </w:p>
  </w:endnote>
  <w:endnote w:type="continuationSeparator" w:id="0">
    <w:p w14:paraId="3791FA9F" w14:textId="77777777" w:rsidR="00944BC1" w:rsidRDefault="00944BC1" w:rsidP="007E1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rebuchet MS">
    <w:panose1 w:val="020B0603020202020204"/>
    <w:charset w:val="A1"/>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67F67FFA" w14:paraId="1E2F29EB" w14:textId="77777777" w:rsidTr="67F67FFA">
      <w:trPr>
        <w:trHeight w:val="300"/>
      </w:trPr>
      <w:tc>
        <w:tcPr>
          <w:tcW w:w="3120" w:type="dxa"/>
        </w:tcPr>
        <w:p w14:paraId="13D40700" w14:textId="6D10F0A2" w:rsidR="67F67FFA" w:rsidRDefault="67F67FFA" w:rsidP="67F67FFA">
          <w:pPr>
            <w:pStyle w:val="Header"/>
            <w:ind w:left="-115"/>
          </w:pPr>
        </w:p>
      </w:tc>
      <w:tc>
        <w:tcPr>
          <w:tcW w:w="3120" w:type="dxa"/>
        </w:tcPr>
        <w:p w14:paraId="34976C90" w14:textId="5E514AFB" w:rsidR="67F67FFA" w:rsidRDefault="67F67FFA" w:rsidP="67F67FFA">
          <w:pPr>
            <w:pStyle w:val="Header"/>
            <w:jc w:val="center"/>
          </w:pPr>
        </w:p>
      </w:tc>
      <w:tc>
        <w:tcPr>
          <w:tcW w:w="3120" w:type="dxa"/>
        </w:tcPr>
        <w:p w14:paraId="733B96E4" w14:textId="2E87CD15" w:rsidR="67F67FFA" w:rsidRDefault="67F67FFA" w:rsidP="67F67FFA">
          <w:pPr>
            <w:pStyle w:val="Header"/>
            <w:ind w:right="-115"/>
            <w:jc w:val="right"/>
          </w:pPr>
        </w:p>
      </w:tc>
    </w:tr>
  </w:tbl>
  <w:p w14:paraId="29606104" w14:textId="1946EB9F" w:rsidR="67F67FFA" w:rsidRDefault="67F67FFA" w:rsidP="67F67F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F2FDB" w14:textId="77777777" w:rsidR="00944BC1" w:rsidRDefault="00944BC1" w:rsidP="007E1101">
      <w:pPr>
        <w:spacing w:after="0" w:line="240" w:lineRule="auto"/>
      </w:pPr>
      <w:r>
        <w:separator/>
      </w:r>
    </w:p>
  </w:footnote>
  <w:footnote w:type="continuationSeparator" w:id="0">
    <w:p w14:paraId="6F0C07F8" w14:textId="77777777" w:rsidR="00944BC1" w:rsidRDefault="00944BC1" w:rsidP="007E11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15F6C" w14:textId="51D301DE" w:rsidR="007E1101" w:rsidRDefault="005136FA" w:rsidP="005136FA">
    <w:pPr>
      <w:pStyle w:val="Header"/>
      <w:ind w:left="-284"/>
    </w:pPr>
    <w:r>
      <w:rPr>
        <w:noProof/>
      </w:rPr>
      <w:drawing>
        <wp:anchor distT="0" distB="0" distL="114300" distR="114300" simplePos="0" relativeHeight="251659264" behindDoc="1" locked="0" layoutInCell="1" allowOverlap="1" wp14:anchorId="1D177160" wp14:editId="18BE3D3D">
          <wp:simplePos x="0" y="0"/>
          <wp:positionH relativeFrom="column">
            <wp:posOffset>2470220</wp:posOffset>
          </wp:positionH>
          <wp:positionV relativeFrom="paragraph">
            <wp:posOffset>68580</wp:posOffset>
          </wp:positionV>
          <wp:extent cx="1018540" cy="179705"/>
          <wp:effectExtent l="0" t="0" r="0" b="0"/>
          <wp:wrapNone/>
          <wp:docPr id="3611645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179705"/>
                  </a:xfrm>
                  <a:prstGeom prst="rect">
                    <a:avLst/>
                  </a:prstGeom>
                  <a:noFill/>
                  <a:ln>
                    <a:noFill/>
                  </a:ln>
                </pic:spPr>
              </pic:pic>
            </a:graphicData>
          </a:graphic>
          <wp14:sizeRelH relativeFrom="page">
            <wp14:pctWidth>0</wp14:pctWidth>
          </wp14:sizeRelH>
          <wp14:sizeRelV relativeFrom="page">
            <wp14:pctHeight>0</wp14:pctHeight>
          </wp14:sizeRelV>
        </wp:anchor>
      </w:drawing>
    </w:r>
    <w:r w:rsidR="00CA2FAF">
      <w:rPr>
        <w:noProof/>
      </w:rPr>
      <w:drawing>
        <wp:anchor distT="0" distB="0" distL="114300" distR="114300" simplePos="0" relativeHeight="251658240" behindDoc="0" locked="0" layoutInCell="1" allowOverlap="1" wp14:anchorId="197A82EA" wp14:editId="29817558">
          <wp:simplePos x="0" y="0"/>
          <wp:positionH relativeFrom="column">
            <wp:posOffset>4800600</wp:posOffset>
          </wp:positionH>
          <wp:positionV relativeFrom="paragraph">
            <wp:posOffset>28575</wp:posOffset>
          </wp:positionV>
          <wp:extent cx="1209675" cy="253365"/>
          <wp:effectExtent l="0" t="0" r="9525" b="0"/>
          <wp:wrapSquare wrapText="bothSides"/>
          <wp:docPr id="2114349858" name="Bilde 2">
            <a:extLst xmlns:a="http://schemas.openxmlformats.org/drawingml/2006/main">
              <a:ext uri="{FF2B5EF4-FFF2-40B4-BE49-F238E27FC236}">
                <a16:creationId xmlns:a16="http://schemas.microsoft.com/office/drawing/2014/main" id="{5F80D0EB-1FAB-4A56-A7EA-8B2F3913F57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349858" name="Bilde 2114349858"/>
                  <pic:cNvPicPr/>
                </pic:nvPicPr>
                <pic:blipFill>
                  <a:blip r:embed="rId2">
                    <a:extLst>
                      <a:ext uri="{28A0092B-C50C-407E-A947-70E740481C1C}">
                        <a14:useLocalDpi xmlns:a14="http://schemas.microsoft.com/office/drawing/2010/main" val="0"/>
                      </a:ext>
                    </a:extLst>
                  </a:blip>
                  <a:stretch>
                    <a:fillRect/>
                  </a:stretch>
                </pic:blipFill>
                <pic:spPr>
                  <a:xfrm>
                    <a:off x="0" y="0"/>
                    <a:ext cx="1209675" cy="253365"/>
                  </a:xfrm>
                  <a:prstGeom prst="rect">
                    <a:avLst/>
                  </a:prstGeom>
                </pic:spPr>
              </pic:pic>
            </a:graphicData>
          </a:graphic>
          <wp14:sizeRelH relativeFrom="margin">
            <wp14:pctWidth>0</wp14:pctWidth>
          </wp14:sizeRelH>
          <wp14:sizeRelV relativeFrom="margin">
            <wp14:pctHeight>0</wp14:pctHeight>
          </wp14:sizeRelV>
        </wp:anchor>
      </w:drawing>
    </w:r>
    <w:r w:rsidR="00D62D4A">
      <w:rPr>
        <w:noProof/>
      </w:rPr>
      <w:drawing>
        <wp:inline distT="0" distB="0" distL="0" distR="0" wp14:anchorId="74610C8F" wp14:editId="47B944BF">
          <wp:extent cx="1000125" cy="348333"/>
          <wp:effectExtent l="0" t="0" r="0" b="0"/>
          <wp:docPr id="7" name="Grafikk 6">
            <a:extLst xmlns:a="http://schemas.openxmlformats.org/drawingml/2006/main">
              <a:ext uri="{FF2B5EF4-FFF2-40B4-BE49-F238E27FC236}">
                <a16:creationId xmlns:a16="http://schemas.microsoft.com/office/drawing/2014/main" id="{F0A58BBB-AE8D-451E-BD3D-65BB52549C2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k 6">
                    <a:extLst>
                      <a:ext uri="{FF2B5EF4-FFF2-40B4-BE49-F238E27FC236}">
                        <a16:creationId xmlns:a16="http://schemas.microsoft.com/office/drawing/2014/main" id="{5E9257BF-7E87-20AA-35E5-4A5D051C14D2}"/>
                      </a:ext>
                    </a:extLst>
                  </pic:cNvPr>
                  <pic:cNvPicPr>
                    <a:picLocks noChangeAspect="1"/>
                  </pic:cNvPicPr>
                </pic:nvPicPr>
                <pic:blipFill>
                  <a:blip r:embed="rId3">
                    <a:extLst>
                      <a:ext uri="{96DAC541-7B7A-43D3-8B79-37D633B846F1}">
                        <asvg:svgBlip xmlns:asvg="http://schemas.microsoft.com/office/drawing/2016/SVG/main" r:embed="rId4"/>
                      </a:ext>
                    </a:extLst>
                  </a:blip>
                  <a:stretch>
                    <a:fillRect/>
                  </a:stretch>
                </pic:blipFill>
                <pic:spPr>
                  <a:xfrm>
                    <a:off x="0" y="0"/>
                    <a:ext cx="1028860" cy="358341"/>
                  </a:xfrm>
                  <a:prstGeom prst="rect">
                    <a:avLst/>
                  </a:prstGeom>
                </pic:spPr>
              </pic:pic>
            </a:graphicData>
          </a:graphic>
        </wp:inline>
      </w:drawing>
    </w:r>
  </w:p>
  <w:p w14:paraId="2074A3EF" w14:textId="77777777" w:rsidR="007E1101" w:rsidRDefault="007E11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F266A5"/>
    <w:multiLevelType w:val="hybridMultilevel"/>
    <w:tmpl w:val="22E2A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5495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FFC"/>
    <w:rsid w:val="00015775"/>
    <w:rsid w:val="00035621"/>
    <w:rsid w:val="00036EF3"/>
    <w:rsid w:val="00043DC1"/>
    <w:rsid w:val="00051E11"/>
    <w:rsid w:val="00055AE7"/>
    <w:rsid w:val="00062546"/>
    <w:rsid w:val="00063157"/>
    <w:rsid w:val="00072D72"/>
    <w:rsid w:val="00082B50"/>
    <w:rsid w:val="00086646"/>
    <w:rsid w:val="0009106D"/>
    <w:rsid w:val="000A3B5D"/>
    <w:rsid w:val="000B230B"/>
    <w:rsid w:val="000B3260"/>
    <w:rsid w:val="000B4D18"/>
    <w:rsid w:val="000B762F"/>
    <w:rsid w:val="000C1578"/>
    <w:rsid w:val="000C3035"/>
    <w:rsid w:val="000C5CA1"/>
    <w:rsid w:val="000D3BDF"/>
    <w:rsid w:val="000F4354"/>
    <w:rsid w:val="000F5590"/>
    <w:rsid w:val="00102DC1"/>
    <w:rsid w:val="00112F26"/>
    <w:rsid w:val="00113C65"/>
    <w:rsid w:val="001162D3"/>
    <w:rsid w:val="00116E15"/>
    <w:rsid w:val="00127E3E"/>
    <w:rsid w:val="00133748"/>
    <w:rsid w:val="00134FC5"/>
    <w:rsid w:val="00144A71"/>
    <w:rsid w:val="00146490"/>
    <w:rsid w:val="00146733"/>
    <w:rsid w:val="0014716F"/>
    <w:rsid w:val="0015114E"/>
    <w:rsid w:val="001606FD"/>
    <w:rsid w:val="0017671E"/>
    <w:rsid w:val="001935FB"/>
    <w:rsid w:val="001A4920"/>
    <w:rsid w:val="001B6F31"/>
    <w:rsid w:val="001D2B60"/>
    <w:rsid w:val="001D7182"/>
    <w:rsid w:val="001E3DA0"/>
    <w:rsid w:val="001E4796"/>
    <w:rsid w:val="001E74D0"/>
    <w:rsid w:val="001F5F90"/>
    <w:rsid w:val="00207FD6"/>
    <w:rsid w:val="0021343D"/>
    <w:rsid w:val="00216DC0"/>
    <w:rsid w:val="00231929"/>
    <w:rsid w:val="002412E7"/>
    <w:rsid w:val="002513BB"/>
    <w:rsid w:val="0025537A"/>
    <w:rsid w:val="00270EEF"/>
    <w:rsid w:val="002806B1"/>
    <w:rsid w:val="00281902"/>
    <w:rsid w:val="0028202E"/>
    <w:rsid w:val="002945C0"/>
    <w:rsid w:val="00296FAD"/>
    <w:rsid w:val="002B55A0"/>
    <w:rsid w:val="002C4D00"/>
    <w:rsid w:val="002C7EF4"/>
    <w:rsid w:val="002E234A"/>
    <w:rsid w:val="002E63CC"/>
    <w:rsid w:val="002F54AB"/>
    <w:rsid w:val="0030161B"/>
    <w:rsid w:val="0030171F"/>
    <w:rsid w:val="00307C2E"/>
    <w:rsid w:val="00311599"/>
    <w:rsid w:val="00314F04"/>
    <w:rsid w:val="003176EF"/>
    <w:rsid w:val="0032395E"/>
    <w:rsid w:val="00326EDE"/>
    <w:rsid w:val="00342F8A"/>
    <w:rsid w:val="003464FE"/>
    <w:rsid w:val="003625E4"/>
    <w:rsid w:val="00364F73"/>
    <w:rsid w:val="00366FB9"/>
    <w:rsid w:val="00372B07"/>
    <w:rsid w:val="00375869"/>
    <w:rsid w:val="0038447E"/>
    <w:rsid w:val="00384557"/>
    <w:rsid w:val="00384835"/>
    <w:rsid w:val="00384B6B"/>
    <w:rsid w:val="003938E7"/>
    <w:rsid w:val="003A2EF3"/>
    <w:rsid w:val="003B1606"/>
    <w:rsid w:val="003B548F"/>
    <w:rsid w:val="003C46BC"/>
    <w:rsid w:val="003C7B49"/>
    <w:rsid w:val="003D6045"/>
    <w:rsid w:val="003D7AFA"/>
    <w:rsid w:val="003E7EE5"/>
    <w:rsid w:val="00403EC2"/>
    <w:rsid w:val="00406D79"/>
    <w:rsid w:val="0041065C"/>
    <w:rsid w:val="004208A1"/>
    <w:rsid w:val="00421C4D"/>
    <w:rsid w:val="004301CE"/>
    <w:rsid w:val="0044148D"/>
    <w:rsid w:val="00443CBC"/>
    <w:rsid w:val="004574E2"/>
    <w:rsid w:val="00460491"/>
    <w:rsid w:val="00462DC0"/>
    <w:rsid w:val="0047173C"/>
    <w:rsid w:val="00475333"/>
    <w:rsid w:val="00476966"/>
    <w:rsid w:val="004815E2"/>
    <w:rsid w:val="004850D0"/>
    <w:rsid w:val="004925A7"/>
    <w:rsid w:val="00495EB4"/>
    <w:rsid w:val="00496FC2"/>
    <w:rsid w:val="004B04B0"/>
    <w:rsid w:val="004B3A52"/>
    <w:rsid w:val="004B3DB5"/>
    <w:rsid w:val="004C1C8D"/>
    <w:rsid w:val="004D1517"/>
    <w:rsid w:val="004D2968"/>
    <w:rsid w:val="004D4F68"/>
    <w:rsid w:val="004D61B9"/>
    <w:rsid w:val="004E09D2"/>
    <w:rsid w:val="005136FA"/>
    <w:rsid w:val="0051724F"/>
    <w:rsid w:val="00517908"/>
    <w:rsid w:val="00525A35"/>
    <w:rsid w:val="00544F5E"/>
    <w:rsid w:val="00545FDA"/>
    <w:rsid w:val="00564855"/>
    <w:rsid w:val="00582812"/>
    <w:rsid w:val="0058582B"/>
    <w:rsid w:val="00587B7C"/>
    <w:rsid w:val="005905D7"/>
    <w:rsid w:val="005B70A1"/>
    <w:rsid w:val="005C3846"/>
    <w:rsid w:val="005C3C50"/>
    <w:rsid w:val="005E0A55"/>
    <w:rsid w:val="005F5FFC"/>
    <w:rsid w:val="00607906"/>
    <w:rsid w:val="0061074C"/>
    <w:rsid w:val="00613CBD"/>
    <w:rsid w:val="00620D05"/>
    <w:rsid w:val="00623BE4"/>
    <w:rsid w:val="00633740"/>
    <w:rsid w:val="0063528D"/>
    <w:rsid w:val="00642D16"/>
    <w:rsid w:val="00643037"/>
    <w:rsid w:val="00646838"/>
    <w:rsid w:val="00650A66"/>
    <w:rsid w:val="006519AF"/>
    <w:rsid w:val="00651D57"/>
    <w:rsid w:val="0065671C"/>
    <w:rsid w:val="00664785"/>
    <w:rsid w:val="006660FB"/>
    <w:rsid w:val="00674287"/>
    <w:rsid w:val="00675E4C"/>
    <w:rsid w:val="00684059"/>
    <w:rsid w:val="0068449C"/>
    <w:rsid w:val="0069735B"/>
    <w:rsid w:val="00697D03"/>
    <w:rsid w:val="006A4C6F"/>
    <w:rsid w:val="006C2162"/>
    <w:rsid w:val="006D4AF7"/>
    <w:rsid w:val="006D4F3A"/>
    <w:rsid w:val="006D7BAA"/>
    <w:rsid w:val="00706AFF"/>
    <w:rsid w:val="0072478C"/>
    <w:rsid w:val="007254E0"/>
    <w:rsid w:val="00735D9A"/>
    <w:rsid w:val="00745836"/>
    <w:rsid w:val="00757721"/>
    <w:rsid w:val="0076532A"/>
    <w:rsid w:val="0076549B"/>
    <w:rsid w:val="00774066"/>
    <w:rsid w:val="0078682C"/>
    <w:rsid w:val="0079475D"/>
    <w:rsid w:val="007B0B3C"/>
    <w:rsid w:val="007B103C"/>
    <w:rsid w:val="007D01EF"/>
    <w:rsid w:val="007D159C"/>
    <w:rsid w:val="007D2E69"/>
    <w:rsid w:val="007D4FF0"/>
    <w:rsid w:val="007D6146"/>
    <w:rsid w:val="007D72E9"/>
    <w:rsid w:val="007E1101"/>
    <w:rsid w:val="007E45E5"/>
    <w:rsid w:val="007F3A56"/>
    <w:rsid w:val="007F3C2C"/>
    <w:rsid w:val="007F7A85"/>
    <w:rsid w:val="008140D4"/>
    <w:rsid w:val="0082021E"/>
    <w:rsid w:val="00823663"/>
    <w:rsid w:val="00835294"/>
    <w:rsid w:val="008478E8"/>
    <w:rsid w:val="00850995"/>
    <w:rsid w:val="0085203D"/>
    <w:rsid w:val="00853870"/>
    <w:rsid w:val="00863072"/>
    <w:rsid w:val="0087349E"/>
    <w:rsid w:val="00873E9B"/>
    <w:rsid w:val="0087402E"/>
    <w:rsid w:val="00892652"/>
    <w:rsid w:val="008B12D5"/>
    <w:rsid w:val="008C5B03"/>
    <w:rsid w:val="008D0C2F"/>
    <w:rsid w:val="008E071E"/>
    <w:rsid w:val="008E65D6"/>
    <w:rsid w:val="00900C22"/>
    <w:rsid w:val="009133CD"/>
    <w:rsid w:val="00916AD1"/>
    <w:rsid w:val="009263D6"/>
    <w:rsid w:val="00926880"/>
    <w:rsid w:val="00931EDF"/>
    <w:rsid w:val="00944BC1"/>
    <w:rsid w:val="009A09FF"/>
    <w:rsid w:val="009B2D8E"/>
    <w:rsid w:val="009B3CFC"/>
    <w:rsid w:val="009B52A1"/>
    <w:rsid w:val="009B747A"/>
    <w:rsid w:val="009C01A9"/>
    <w:rsid w:val="009C31E9"/>
    <w:rsid w:val="009C38A3"/>
    <w:rsid w:val="009C7529"/>
    <w:rsid w:val="009E7361"/>
    <w:rsid w:val="009F00B8"/>
    <w:rsid w:val="009F1558"/>
    <w:rsid w:val="009F4810"/>
    <w:rsid w:val="00A0083B"/>
    <w:rsid w:val="00A00BD8"/>
    <w:rsid w:val="00A045BD"/>
    <w:rsid w:val="00A04DB8"/>
    <w:rsid w:val="00A21CF0"/>
    <w:rsid w:val="00A22B0B"/>
    <w:rsid w:val="00A22C93"/>
    <w:rsid w:val="00A239EA"/>
    <w:rsid w:val="00A33BB1"/>
    <w:rsid w:val="00A42415"/>
    <w:rsid w:val="00A43BD1"/>
    <w:rsid w:val="00A56074"/>
    <w:rsid w:val="00A62792"/>
    <w:rsid w:val="00A63BA5"/>
    <w:rsid w:val="00A704E5"/>
    <w:rsid w:val="00A807EF"/>
    <w:rsid w:val="00A83758"/>
    <w:rsid w:val="00A91D99"/>
    <w:rsid w:val="00A94AD9"/>
    <w:rsid w:val="00AA6CAD"/>
    <w:rsid w:val="00AB14D5"/>
    <w:rsid w:val="00AB3CD9"/>
    <w:rsid w:val="00AC0B0E"/>
    <w:rsid w:val="00AC1E16"/>
    <w:rsid w:val="00AD790B"/>
    <w:rsid w:val="00AE5A23"/>
    <w:rsid w:val="00AE7859"/>
    <w:rsid w:val="00AF32E7"/>
    <w:rsid w:val="00AF4BC3"/>
    <w:rsid w:val="00AF7048"/>
    <w:rsid w:val="00AF723A"/>
    <w:rsid w:val="00B03858"/>
    <w:rsid w:val="00B1293B"/>
    <w:rsid w:val="00B170E7"/>
    <w:rsid w:val="00B2242B"/>
    <w:rsid w:val="00B32DB6"/>
    <w:rsid w:val="00B33FCB"/>
    <w:rsid w:val="00B36ACD"/>
    <w:rsid w:val="00B406F6"/>
    <w:rsid w:val="00B57839"/>
    <w:rsid w:val="00B6110B"/>
    <w:rsid w:val="00B76677"/>
    <w:rsid w:val="00B80477"/>
    <w:rsid w:val="00B848F6"/>
    <w:rsid w:val="00B91DDD"/>
    <w:rsid w:val="00B93F80"/>
    <w:rsid w:val="00BA4775"/>
    <w:rsid w:val="00BA6F2D"/>
    <w:rsid w:val="00BB1711"/>
    <w:rsid w:val="00BB74E5"/>
    <w:rsid w:val="00BD043C"/>
    <w:rsid w:val="00BD13A9"/>
    <w:rsid w:val="00BF10C7"/>
    <w:rsid w:val="00C12CA7"/>
    <w:rsid w:val="00C24F7F"/>
    <w:rsid w:val="00C46743"/>
    <w:rsid w:val="00C4731F"/>
    <w:rsid w:val="00C476BA"/>
    <w:rsid w:val="00C577DA"/>
    <w:rsid w:val="00C63691"/>
    <w:rsid w:val="00C6752D"/>
    <w:rsid w:val="00C725F8"/>
    <w:rsid w:val="00C7731A"/>
    <w:rsid w:val="00C95E21"/>
    <w:rsid w:val="00CA14E7"/>
    <w:rsid w:val="00CA2FAF"/>
    <w:rsid w:val="00CA541B"/>
    <w:rsid w:val="00CA659F"/>
    <w:rsid w:val="00CC1723"/>
    <w:rsid w:val="00CD609F"/>
    <w:rsid w:val="00CE4EE2"/>
    <w:rsid w:val="00D000E7"/>
    <w:rsid w:val="00D02066"/>
    <w:rsid w:val="00D039B2"/>
    <w:rsid w:val="00D171A9"/>
    <w:rsid w:val="00D2020A"/>
    <w:rsid w:val="00D22F3F"/>
    <w:rsid w:val="00D2493F"/>
    <w:rsid w:val="00D32634"/>
    <w:rsid w:val="00D50C08"/>
    <w:rsid w:val="00D52670"/>
    <w:rsid w:val="00D52C61"/>
    <w:rsid w:val="00D61AB6"/>
    <w:rsid w:val="00D62D4A"/>
    <w:rsid w:val="00DB317E"/>
    <w:rsid w:val="00DB7C2B"/>
    <w:rsid w:val="00DC1ECD"/>
    <w:rsid w:val="00DF45B8"/>
    <w:rsid w:val="00E07093"/>
    <w:rsid w:val="00E23AE3"/>
    <w:rsid w:val="00E269A3"/>
    <w:rsid w:val="00E36306"/>
    <w:rsid w:val="00E47781"/>
    <w:rsid w:val="00E6480E"/>
    <w:rsid w:val="00E65362"/>
    <w:rsid w:val="00E7681D"/>
    <w:rsid w:val="00E771A6"/>
    <w:rsid w:val="00E8629B"/>
    <w:rsid w:val="00EA2A25"/>
    <w:rsid w:val="00EA59F9"/>
    <w:rsid w:val="00EA5C41"/>
    <w:rsid w:val="00EB4C63"/>
    <w:rsid w:val="00EC05F3"/>
    <w:rsid w:val="00ED6080"/>
    <w:rsid w:val="00EE7543"/>
    <w:rsid w:val="00EF1D1E"/>
    <w:rsid w:val="00EF4ECE"/>
    <w:rsid w:val="00F03243"/>
    <w:rsid w:val="00F04F42"/>
    <w:rsid w:val="00F076D0"/>
    <w:rsid w:val="00F079D9"/>
    <w:rsid w:val="00F10CBB"/>
    <w:rsid w:val="00F20135"/>
    <w:rsid w:val="00F22C57"/>
    <w:rsid w:val="00F26BA8"/>
    <w:rsid w:val="00F441AA"/>
    <w:rsid w:val="00F44B06"/>
    <w:rsid w:val="00F45B2A"/>
    <w:rsid w:val="00F56F89"/>
    <w:rsid w:val="00F61AEE"/>
    <w:rsid w:val="00F649A8"/>
    <w:rsid w:val="00F67E1C"/>
    <w:rsid w:val="00F73116"/>
    <w:rsid w:val="00F76A70"/>
    <w:rsid w:val="00F778E8"/>
    <w:rsid w:val="00F80B2E"/>
    <w:rsid w:val="00F95A45"/>
    <w:rsid w:val="00F97437"/>
    <w:rsid w:val="00FA2A6B"/>
    <w:rsid w:val="00FA326C"/>
    <w:rsid w:val="00FA5B27"/>
    <w:rsid w:val="00FA7B71"/>
    <w:rsid w:val="00FC67C5"/>
    <w:rsid w:val="00FD010E"/>
    <w:rsid w:val="00FD0950"/>
    <w:rsid w:val="00FD3257"/>
    <w:rsid w:val="00FD40CB"/>
    <w:rsid w:val="00FE1D50"/>
    <w:rsid w:val="00FF555E"/>
    <w:rsid w:val="00FF624F"/>
    <w:rsid w:val="02F0761F"/>
    <w:rsid w:val="0347F2A4"/>
    <w:rsid w:val="06A21DF2"/>
    <w:rsid w:val="0EB77A85"/>
    <w:rsid w:val="121AEC9B"/>
    <w:rsid w:val="12253E35"/>
    <w:rsid w:val="1948DFE8"/>
    <w:rsid w:val="19F96704"/>
    <w:rsid w:val="1AEF55CD"/>
    <w:rsid w:val="1BB043D7"/>
    <w:rsid w:val="2006A262"/>
    <w:rsid w:val="229D7DBE"/>
    <w:rsid w:val="25F01039"/>
    <w:rsid w:val="2B729037"/>
    <w:rsid w:val="2CC3FB15"/>
    <w:rsid w:val="2D5B6741"/>
    <w:rsid w:val="30073826"/>
    <w:rsid w:val="32B04E16"/>
    <w:rsid w:val="374FBFD4"/>
    <w:rsid w:val="3AE8C54F"/>
    <w:rsid w:val="3B37D1BA"/>
    <w:rsid w:val="41311999"/>
    <w:rsid w:val="417393AF"/>
    <w:rsid w:val="41B5B5E2"/>
    <w:rsid w:val="41D6DDE2"/>
    <w:rsid w:val="427ED86D"/>
    <w:rsid w:val="43F41274"/>
    <w:rsid w:val="441720AE"/>
    <w:rsid w:val="476F216D"/>
    <w:rsid w:val="49F37088"/>
    <w:rsid w:val="4AB2781B"/>
    <w:rsid w:val="4C916F5B"/>
    <w:rsid w:val="4FB22FB1"/>
    <w:rsid w:val="51CF8005"/>
    <w:rsid w:val="51DD8186"/>
    <w:rsid w:val="53367D07"/>
    <w:rsid w:val="539A755F"/>
    <w:rsid w:val="5966640B"/>
    <w:rsid w:val="5C8A22C6"/>
    <w:rsid w:val="5F40C4D9"/>
    <w:rsid w:val="5FC28262"/>
    <w:rsid w:val="63CF7D7C"/>
    <w:rsid w:val="67F67FFA"/>
    <w:rsid w:val="684B2C36"/>
    <w:rsid w:val="70E6E9B6"/>
    <w:rsid w:val="7296D9E9"/>
    <w:rsid w:val="78FA0673"/>
    <w:rsid w:val="7E5A04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C1591"/>
  <w15:chartTrackingRefBased/>
  <w15:docId w15:val="{6130819C-45AF-4789-BFC7-79AAB37CC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5F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F5F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F5FF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F5FF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F5FF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F5F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5F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5F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5F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5FF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F5FF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F5FF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F5FF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F5FF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F5F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5F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5F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5FFC"/>
    <w:rPr>
      <w:rFonts w:eastAsiaTheme="majorEastAsia" w:cstheme="majorBidi"/>
      <w:color w:val="272727" w:themeColor="text1" w:themeTint="D8"/>
    </w:rPr>
  </w:style>
  <w:style w:type="paragraph" w:styleId="Title">
    <w:name w:val="Title"/>
    <w:basedOn w:val="Normal"/>
    <w:next w:val="Normal"/>
    <w:link w:val="TitleChar"/>
    <w:uiPriority w:val="10"/>
    <w:qFormat/>
    <w:rsid w:val="005F5F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5F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5F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5F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5FFC"/>
    <w:pPr>
      <w:spacing w:before="160"/>
      <w:jc w:val="center"/>
    </w:pPr>
    <w:rPr>
      <w:i/>
      <w:iCs/>
      <w:color w:val="404040" w:themeColor="text1" w:themeTint="BF"/>
    </w:rPr>
  </w:style>
  <w:style w:type="character" w:customStyle="1" w:styleId="QuoteChar">
    <w:name w:val="Quote Char"/>
    <w:basedOn w:val="DefaultParagraphFont"/>
    <w:link w:val="Quote"/>
    <w:uiPriority w:val="29"/>
    <w:rsid w:val="005F5FFC"/>
    <w:rPr>
      <w:i/>
      <w:iCs/>
      <w:color w:val="404040" w:themeColor="text1" w:themeTint="BF"/>
    </w:rPr>
  </w:style>
  <w:style w:type="paragraph" w:styleId="ListParagraph">
    <w:name w:val="List Paragraph"/>
    <w:basedOn w:val="Normal"/>
    <w:uiPriority w:val="34"/>
    <w:qFormat/>
    <w:rsid w:val="005F5FFC"/>
    <w:pPr>
      <w:ind w:left="720"/>
      <w:contextualSpacing/>
    </w:pPr>
  </w:style>
  <w:style w:type="character" w:styleId="IntenseEmphasis">
    <w:name w:val="Intense Emphasis"/>
    <w:basedOn w:val="DefaultParagraphFont"/>
    <w:uiPriority w:val="21"/>
    <w:qFormat/>
    <w:rsid w:val="005F5FFC"/>
    <w:rPr>
      <w:i/>
      <w:iCs/>
      <w:color w:val="2F5496" w:themeColor="accent1" w:themeShade="BF"/>
    </w:rPr>
  </w:style>
  <w:style w:type="paragraph" w:styleId="IntenseQuote">
    <w:name w:val="Intense Quote"/>
    <w:basedOn w:val="Normal"/>
    <w:next w:val="Normal"/>
    <w:link w:val="IntenseQuoteChar"/>
    <w:uiPriority w:val="30"/>
    <w:qFormat/>
    <w:rsid w:val="005F5F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F5FFC"/>
    <w:rPr>
      <w:i/>
      <w:iCs/>
      <w:color w:val="2F5496" w:themeColor="accent1" w:themeShade="BF"/>
    </w:rPr>
  </w:style>
  <w:style w:type="character" w:styleId="IntenseReference">
    <w:name w:val="Intense Reference"/>
    <w:basedOn w:val="DefaultParagraphFont"/>
    <w:uiPriority w:val="32"/>
    <w:qFormat/>
    <w:rsid w:val="005F5FFC"/>
    <w:rPr>
      <w:b/>
      <w:bCs/>
      <w:smallCaps/>
      <w:color w:val="2F5496" w:themeColor="accent1" w:themeShade="BF"/>
      <w:spacing w:val="5"/>
    </w:rPr>
  </w:style>
  <w:style w:type="paragraph" w:styleId="Header">
    <w:name w:val="header"/>
    <w:basedOn w:val="Normal"/>
    <w:link w:val="HeaderChar"/>
    <w:uiPriority w:val="99"/>
    <w:unhideWhenUsed/>
    <w:rsid w:val="007E11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1101"/>
  </w:style>
  <w:style w:type="paragraph" w:styleId="Footer">
    <w:name w:val="footer"/>
    <w:basedOn w:val="Normal"/>
    <w:link w:val="FooterChar"/>
    <w:uiPriority w:val="99"/>
    <w:unhideWhenUsed/>
    <w:rsid w:val="007E11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1101"/>
  </w:style>
  <w:style w:type="paragraph" w:styleId="CommentText">
    <w:name w:val="annotation text"/>
    <w:basedOn w:val="Normal"/>
    <w:link w:val="CommentTextChar"/>
    <w:uiPriority w:val="99"/>
    <w:semiHidden/>
    <w:unhideWhenUsed/>
    <w:rsid w:val="002806B1"/>
    <w:pPr>
      <w:spacing w:line="240" w:lineRule="auto"/>
    </w:pPr>
    <w:rPr>
      <w:sz w:val="20"/>
      <w:szCs w:val="20"/>
    </w:rPr>
  </w:style>
  <w:style w:type="character" w:customStyle="1" w:styleId="CommentTextChar">
    <w:name w:val="Comment Text Char"/>
    <w:basedOn w:val="DefaultParagraphFont"/>
    <w:link w:val="CommentText"/>
    <w:uiPriority w:val="99"/>
    <w:semiHidden/>
    <w:rsid w:val="002806B1"/>
    <w:rPr>
      <w:sz w:val="20"/>
      <w:szCs w:val="20"/>
    </w:rPr>
  </w:style>
  <w:style w:type="character" w:styleId="CommentReference">
    <w:name w:val="annotation reference"/>
    <w:basedOn w:val="DefaultParagraphFont"/>
    <w:uiPriority w:val="99"/>
    <w:semiHidden/>
    <w:unhideWhenUsed/>
    <w:rsid w:val="002806B1"/>
    <w:rPr>
      <w:sz w:val="16"/>
      <w:szCs w:val="16"/>
    </w:rPr>
  </w:style>
  <w:style w:type="paragraph" w:styleId="Revision">
    <w:name w:val="Revision"/>
    <w:hidden/>
    <w:uiPriority w:val="99"/>
    <w:semiHidden/>
    <w:rsid w:val="00B1293B"/>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D02066"/>
    <w:rPr>
      <w:color w:val="0563C1" w:themeColor="hyperlink"/>
      <w:u w:val="single"/>
    </w:rPr>
  </w:style>
  <w:style w:type="character" w:styleId="UnresolvedMention">
    <w:name w:val="Unresolved Mention"/>
    <w:basedOn w:val="DefaultParagraphFont"/>
    <w:uiPriority w:val="99"/>
    <w:semiHidden/>
    <w:unhideWhenUsed/>
    <w:rsid w:val="00D020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mahos@levanteferrie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1218</TotalTime>
  <Pages>2</Pages>
  <Words>722</Words>
  <Characters>3900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Stautland</dc:creator>
  <cp:keywords/>
  <dc:description/>
  <cp:lastModifiedBy>Kyriakos Mahos</cp:lastModifiedBy>
  <cp:revision>17</cp:revision>
  <cp:lastPrinted>2026-06-09T18:58:00Z</cp:lastPrinted>
  <dcterms:created xsi:type="dcterms:W3CDTF">2026-06-09T11:58:00Z</dcterms:created>
  <dcterms:modified xsi:type="dcterms:W3CDTF">2026-06-11T18:42:00Z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35b2f56a-e07b-4dd2-91ac-ba60935a45be</vt:lpwstr>
  </property>
</Properties>
</file>